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567" w:tblpY="54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915"/>
        <w:gridCol w:w="4253"/>
        <w:gridCol w:w="1276"/>
        <w:gridCol w:w="1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7613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企业复产复工备案表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156" w:beforeLines="50" w:after="156" w:afterLines="50"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企业名称</w:t>
            </w:r>
          </w:p>
        </w:tc>
        <w:tc>
          <w:tcPr>
            <w:tcW w:w="6698" w:type="dxa"/>
            <w:gridSpan w:val="3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企业地址</w:t>
            </w:r>
          </w:p>
        </w:tc>
        <w:tc>
          <w:tcPr>
            <w:tcW w:w="6698" w:type="dxa"/>
            <w:gridSpan w:val="3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统一社会信用代码</w:t>
            </w:r>
          </w:p>
        </w:tc>
        <w:tc>
          <w:tcPr>
            <w:tcW w:w="6698" w:type="dxa"/>
            <w:gridSpan w:val="3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法定代表人</w:t>
            </w:r>
          </w:p>
        </w:tc>
        <w:tc>
          <w:tcPr>
            <w:tcW w:w="6698" w:type="dxa"/>
            <w:gridSpan w:val="3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员工总人数</w:t>
            </w:r>
          </w:p>
        </w:tc>
        <w:tc>
          <w:tcPr>
            <w:tcW w:w="6698" w:type="dxa"/>
            <w:gridSpan w:val="3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6" w:type="dxa"/>
            <w:gridSpan w:val="5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其中，来自或去过疫情重点地区人数：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复工人数</w:t>
            </w:r>
          </w:p>
        </w:tc>
        <w:tc>
          <w:tcPr>
            <w:tcW w:w="6698" w:type="dxa"/>
            <w:gridSpan w:val="3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6" w:type="dxa"/>
            <w:gridSpan w:val="5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其中，来自或去过疫情重点地区人数：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gridSpan w:val="2"/>
            <w:noWrap w:val="0"/>
            <w:vAlign w:val="center"/>
          </w:tcPr>
          <w:p>
            <w:pPr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申请复工时间</w:t>
            </w:r>
          </w:p>
        </w:tc>
        <w:tc>
          <w:tcPr>
            <w:tcW w:w="6698" w:type="dxa"/>
            <w:gridSpan w:val="3"/>
            <w:noWrap w:val="0"/>
            <w:vAlign w:val="top"/>
          </w:tcPr>
          <w:p>
            <w:pPr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gridSpan w:val="2"/>
            <w:noWrap w:val="0"/>
            <w:vAlign w:val="center"/>
          </w:tcPr>
          <w:p>
            <w:pPr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253" w:type="dxa"/>
            <w:noWrap w:val="0"/>
            <w:vAlign w:val="center"/>
          </w:tcPr>
          <w:p>
            <w:pPr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核查项目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自查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核查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4" w:hRule="atLeast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spacing w:before="156" w:beforeLines="50" w:after="156" w:afterLines="50"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防控机制</w:t>
            </w:r>
          </w:p>
          <w:p>
            <w:pPr>
              <w:spacing w:before="156" w:beforeLines="50" w:after="156" w:afterLines="50" w:line="44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25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ind w:firstLine="480" w:firstLineChars="200"/>
              <w:jc w:val="left"/>
              <w:rPr>
                <w:rFonts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</w:rPr>
              <w:t>1.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企业要明确疫情防控的内部责任机制，建立疫情防控管理体系，明确主要负责人、分管负责人及部门车间班组负责人的工作职责，制定疫情防控应急预案和工作措施；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before="156" w:beforeLines="50" w:after="156" w:afterLine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□符合</w:t>
            </w:r>
          </w:p>
          <w:p>
            <w:pPr>
              <w:spacing w:before="156" w:beforeLines="50" w:after="156" w:afterLine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□不符合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spacing w:before="156" w:beforeLines="50" w:after="156" w:afterLine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□符合</w:t>
            </w:r>
          </w:p>
          <w:p>
            <w:pPr>
              <w:spacing w:before="156" w:beforeLines="50" w:after="156" w:afterLine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□不符合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2268" w:type="dxa"/>
            <w:gridSpan w:val="2"/>
            <w:vMerge w:val="restart"/>
            <w:noWrap w:val="0"/>
            <w:vAlign w:val="center"/>
          </w:tcPr>
          <w:p>
            <w:pPr>
              <w:spacing w:before="156" w:beforeLines="50" w:after="156" w:afterLines="5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员工排查</w:t>
            </w:r>
          </w:p>
        </w:tc>
        <w:tc>
          <w:tcPr>
            <w:tcW w:w="425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ind w:firstLine="480" w:firstLineChars="200"/>
              <w:jc w:val="left"/>
              <w:rPr>
                <w:rFonts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</w:rPr>
              <w:t>2.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企业要组织对每一名员工的籍贯和</w:t>
            </w:r>
            <w:r>
              <w:rPr>
                <w:rFonts w:ascii="仿宋_GB2312" w:eastAsia="仿宋_GB2312" w:cs="仿宋_GB2312"/>
                <w:kern w:val="0"/>
                <w:sz w:val="24"/>
                <w:szCs w:val="24"/>
              </w:rPr>
              <w:t xml:space="preserve">14 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天内去向进行排查。对来自或者去过疫情重点地区的员工建立重点监控类清单，并规劝留在当地暂不返深复工，鼓励员工延迟返深上班。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before="156" w:beforeLines="50" w:after="156" w:afterLine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□符合</w:t>
            </w:r>
          </w:p>
          <w:p>
            <w:pPr>
              <w:spacing w:before="156" w:beforeLines="50" w:after="156" w:afterLine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□不符合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spacing w:before="156" w:beforeLines="50" w:after="156" w:afterLine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□符合</w:t>
            </w:r>
          </w:p>
          <w:p>
            <w:pPr>
              <w:spacing w:before="156" w:beforeLines="50" w:after="156" w:afterLine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□不符合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6" w:hRule="atLeast"/>
        </w:trPr>
        <w:tc>
          <w:tcPr>
            <w:tcW w:w="226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25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ind w:firstLine="480" w:firstLineChars="200"/>
              <w:jc w:val="left"/>
              <w:rPr>
                <w:rFonts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</w:rPr>
              <w:t>3.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对来自或者去过疫情重点地区的返厂返单位员工要排查其抵深时间。按规定完善落实企业内部医学观察、自行隔离等措施，确保其隔离观察</w:t>
            </w:r>
            <w:r>
              <w:rPr>
                <w:rFonts w:ascii="仿宋_GB2312" w:eastAsia="仿宋_GB2312" w:cs="仿宋_GB2312"/>
                <w:kern w:val="0"/>
                <w:sz w:val="24"/>
                <w:szCs w:val="24"/>
              </w:rPr>
              <w:t xml:space="preserve">14 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天并经体温测量正常后方可上岗。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before="156" w:beforeLines="50" w:after="156" w:afterLine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□符合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□不符合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spacing w:before="156" w:beforeLines="50" w:after="156" w:afterLine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□符合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□不符合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2268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设施物资</w:t>
            </w:r>
          </w:p>
        </w:tc>
        <w:tc>
          <w:tcPr>
            <w:tcW w:w="425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ind w:firstLine="480" w:firstLineChars="200"/>
              <w:jc w:val="left"/>
              <w:rPr>
                <w:rFonts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</w:rPr>
              <w:t>4.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企业要准备必需的防控物资，购置快速红外体温探测仪、消毒水、口罩等疫情防控物资。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before="156" w:beforeLines="50" w:after="156" w:afterLine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□符合</w:t>
            </w:r>
          </w:p>
          <w:p>
            <w:pPr>
              <w:widowControl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□不符合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spacing w:before="156" w:beforeLines="50" w:after="156" w:afterLine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□符合</w:t>
            </w:r>
          </w:p>
          <w:p>
            <w:pPr>
              <w:widowControl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□不符合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5" w:hRule="atLeast"/>
        </w:trPr>
        <w:tc>
          <w:tcPr>
            <w:tcW w:w="226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25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ind w:firstLine="480" w:firstLineChars="200"/>
              <w:jc w:val="left"/>
              <w:rPr>
                <w:rFonts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</w:rPr>
              <w:t>5.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企业要落实隔离场所。设置有集体宿舍的企业，要设置临时隔离场所，安排单人单间、相对独立房间作为疫区返岗人员临时隔离场所；不具备条件的企业，要按照辖区街道办事处的统一安排，确定具体的隔离观察地点并向所在社区报备。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before="156" w:beforeLines="50" w:after="156" w:afterLine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□符合</w:t>
            </w:r>
          </w:p>
          <w:p>
            <w:pPr>
              <w:widowControl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□不符合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spacing w:before="156" w:beforeLines="50" w:after="156" w:afterLine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□符合</w:t>
            </w:r>
          </w:p>
          <w:p>
            <w:pPr>
              <w:widowControl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□不符合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4" w:hRule="atLeast"/>
        </w:trPr>
        <w:tc>
          <w:tcPr>
            <w:tcW w:w="2268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内部管理</w:t>
            </w:r>
          </w:p>
        </w:tc>
        <w:tc>
          <w:tcPr>
            <w:tcW w:w="425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ind w:firstLine="480" w:firstLineChars="200"/>
              <w:jc w:val="left"/>
              <w:rPr>
                <w:rFonts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</w:rPr>
              <w:t>6.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企业原则上要实施封闭管理，严禁无关人员进入本单位生产办公场所。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before="156" w:beforeLines="50" w:after="156" w:afterLine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□符合</w:t>
            </w:r>
          </w:p>
          <w:p>
            <w:pPr>
              <w:widowControl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□不符合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spacing w:before="156" w:beforeLines="50" w:after="156" w:afterLine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□符合</w:t>
            </w:r>
          </w:p>
          <w:p>
            <w:pPr>
              <w:widowControl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□不符合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</w:trPr>
        <w:tc>
          <w:tcPr>
            <w:tcW w:w="2268" w:type="dxa"/>
            <w:gridSpan w:val="2"/>
            <w:vMerge w:val="continue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25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ind w:firstLine="480" w:firstLineChars="200"/>
              <w:jc w:val="left"/>
              <w:rPr>
                <w:rFonts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</w:rPr>
              <w:t>7.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企业要每日对全体上班人员进行入厂、入单位前体温检测，在入口处使用快速红外体温探测仪，对所有进入企业的人员开展体温探测，并按规定上报复产复工人员情况、重点监控类人员情况、员工健康状况等。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before="156" w:beforeLines="50" w:after="156" w:afterLine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□符合</w:t>
            </w:r>
          </w:p>
          <w:p>
            <w:pPr>
              <w:widowControl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□不符合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spacing w:before="156" w:beforeLines="50" w:after="156" w:afterLine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□符合</w:t>
            </w:r>
          </w:p>
          <w:p>
            <w:pPr>
              <w:widowControl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□不符合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</w:trPr>
        <w:tc>
          <w:tcPr>
            <w:tcW w:w="2268" w:type="dxa"/>
            <w:gridSpan w:val="2"/>
            <w:vMerge w:val="continue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25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ind w:firstLine="480" w:firstLineChars="200"/>
              <w:jc w:val="left"/>
              <w:rPr>
                <w:rFonts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</w:rPr>
              <w:t>8.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企业要做好场地的通风、消毒和卫生管理及隔离区管控，建立和落实复工上岗前个人防护知识全员培训制度。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before="156" w:beforeLines="50" w:after="156" w:afterLine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□符合</w:t>
            </w:r>
          </w:p>
          <w:p>
            <w:pPr>
              <w:widowControl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□不符合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spacing w:before="156" w:beforeLines="50" w:after="156" w:afterLine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□符合</w:t>
            </w:r>
          </w:p>
          <w:p>
            <w:pPr>
              <w:widowControl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□不符合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4" w:hRule="atLeast"/>
        </w:trPr>
        <w:tc>
          <w:tcPr>
            <w:tcW w:w="2268" w:type="dxa"/>
            <w:gridSpan w:val="2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备案企业盖章：</w:t>
            </w:r>
          </w:p>
        </w:tc>
        <w:tc>
          <w:tcPr>
            <w:tcW w:w="6698" w:type="dxa"/>
            <w:gridSpan w:val="3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备案意见：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before="156" w:beforeLines="50" w:after="156" w:afterLines="5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>
      <w:pPr>
        <w:ind w:right="88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楷体" w:hAnsi="楷体" w:eastAsia="楷体" w:cs="楷体"/>
          <w:sz w:val="28"/>
          <w:szCs w:val="28"/>
        </w:rPr>
        <w:t>（温馨提示：本表一式两份，备案企业和疫情防控机构各留存一份；企业提交申请时应对照“核查项目”进行自查，不要填“核查”一列）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68281D"/>
    <w:rsid w:val="3E68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2020-02-05T01:50:00Z</dcterms:created>
  <dc:creator>…… </dc:creator>
  <cp:lastModifiedBy>…… </cp:lastModifiedBy>
  <dcterms:modified xsi:type="dcterms:W3CDTF">2020-02-05T01:50:32Z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